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0" w:firstLineChars="700"/>
        <w:jc w:val="both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厦门大学附属第一医院</w:t>
      </w:r>
    </w:p>
    <w:p>
      <w:pPr>
        <w:ind w:firstLine="0" w:firstLineChars="0"/>
        <w:jc w:val="center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研究者发起的临床研究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</w:rPr>
        <w:t>递交信</w:t>
      </w:r>
    </w:p>
    <w:p>
      <w:pPr>
        <w:adjustRightInd w:val="0"/>
        <w:snapToGrid w:val="0"/>
        <w:spacing w:line="400" w:lineRule="exact"/>
        <w:jc w:val="both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研究方案名称：</w:t>
      </w:r>
      <w:r>
        <w:rPr>
          <w:rFonts w:hint="eastAsia" w:ascii="仿宋" w:hAnsi="仿宋" w:eastAsia="仿宋" w:cs="仿宋"/>
          <w:kern w:val="0"/>
          <w:sz w:val="21"/>
          <w:szCs w:val="21"/>
          <w:u w:val="single"/>
        </w:rPr>
        <w:t xml:space="preserve">                                                   </w:t>
      </w:r>
      <w:r>
        <w:rPr>
          <w:rFonts w:hint="eastAsia" w:ascii="仿宋" w:hAnsi="仿宋" w:eastAsia="仿宋" w:cs="仿宋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1"/>
          <w:szCs w:val="21"/>
          <w:u w:val="single"/>
        </w:rPr>
        <w:t xml:space="preserve">             </w:t>
      </w:r>
    </w:p>
    <w:p>
      <w:pPr>
        <w:adjustRightInd w:val="0"/>
        <w:snapToGrid w:val="0"/>
        <w:spacing w:line="400" w:lineRule="exact"/>
        <w:jc w:val="both"/>
        <w:rPr>
          <w:rFonts w:hint="eastAsia" w:ascii="仿宋" w:hAnsi="仿宋" w:eastAsia="仿宋" w:cs="仿宋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专业科室：</w:t>
      </w:r>
      <w:r>
        <w:rPr>
          <w:rFonts w:hint="eastAsia" w:ascii="仿宋" w:hAnsi="仿宋" w:eastAsia="仿宋" w:cs="仿宋"/>
          <w:kern w:val="0"/>
          <w:sz w:val="21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21"/>
          <w:szCs w:val="21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kern w:val="0"/>
          <w:sz w:val="21"/>
          <w:szCs w:val="21"/>
          <w:u w:val="none"/>
          <w:lang w:val="en-US" w:eastAsia="zh-CN"/>
        </w:rPr>
        <w:t>主要研究者：</w:t>
      </w:r>
      <w:r>
        <w:rPr>
          <w:rFonts w:hint="eastAsia" w:ascii="仿宋" w:hAnsi="仿宋" w:eastAsia="仿宋" w:cs="仿宋"/>
          <w:kern w:val="0"/>
          <w:sz w:val="21"/>
          <w:szCs w:val="21"/>
          <w:u w:val="single"/>
          <w:lang w:val="en-US" w:eastAsia="zh-CN"/>
        </w:rPr>
        <w:t xml:space="preserve">                                     </w:t>
      </w:r>
    </w:p>
    <w:p>
      <w:pPr>
        <w:adjustRightInd w:val="0"/>
        <w:snapToGrid w:val="0"/>
        <w:spacing w:line="400" w:lineRule="exact"/>
        <w:jc w:val="both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eastAsia="zh-CN"/>
        </w:rPr>
        <w:t>申办方：</w:t>
      </w:r>
      <w:r>
        <w:rPr>
          <w:rFonts w:hint="eastAsia" w:ascii="仿宋" w:hAnsi="仿宋" w:eastAsia="仿宋" w:cs="仿宋"/>
          <w:kern w:val="0"/>
          <w:sz w:val="21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1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1"/>
          <w:szCs w:val="21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kern w:val="0"/>
          <w:sz w:val="21"/>
          <w:szCs w:val="21"/>
          <w:u w:val="none"/>
          <w:lang w:val="en-US" w:eastAsia="zh-CN"/>
        </w:rPr>
        <w:t xml:space="preserve"> 资助方/CRO：</w:t>
      </w:r>
      <w:r>
        <w:rPr>
          <w:rFonts w:hint="eastAsia" w:ascii="仿宋" w:hAnsi="仿宋" w:eastAsia="仿宋" w:cs="仿宋"/>
          <w:kern w:val="0"/>
          <w:sz w:val="21"/>
          <w:szCs w:val="21"/>
          <w:u w:val="single"/>
          <w:lang w:val="en-US" w:eastAsia="zh-CN"/>
        </w:rPr>
        <w:t xml:space="preserve">                            </w:t>
      </w:r>
    </w:p>
    <w:tbl>
      <w:tblPr>
        <w:tblStyle w:val="2"/>
        <w:tblW w:w="9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4165"/>
        <w:gridCol w:w="2955"/>
        <w:gridCol w:w="1843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32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文件名称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版本号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32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研究者手册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/临床研究相关背景资料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版本号：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期：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32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试验方案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版本号：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日  期：    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32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知情同意书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版本号：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日  期：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32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病例报告表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版本号：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日  期：      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32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组长单位伦理审查批件/其他相关审查批件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32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申办方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资助方/CRO资质证明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各方委托书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32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项目经费来源证明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32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药品检验报告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、说明书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32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研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单位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列表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32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主要研究者履历、执业资格证书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GCP证书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研究者发起的临床研究（ITT）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受理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申请表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其他材料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保险单）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</w:tbl>
    <w:p>
      <w:pPr>
        <w:pStyle w:val="4"/>
        <w:spacing w:line="240" w:lineRule="auto"/>
        <w:ind w:right="420" w:firstLine="0" w:firstLineChars="0"/>
        <w:rPr>
          <w:rFonts w:hint="eastAsia" w:ascii="仿宋" w:hAnsi="仿宋" w:eastAsia="仿宋" w:cs="仿宋"/>
          <w:kern w:val="0"/>
          <w:sz w:val="21"/>
          <w:szCs w:val="21"/>
        </w:rPr>
      </w:pPr>
    </w:p>
    <w:p>
      <w:pPr>
        <w:pStyle w:val="4"/>
        <w:spacing w:line="240" w:lineRule="auto"/>
        <w:ind w:firstLine="3990" w:firstLineChars="1900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主要研究者：</w:t>
      </w:r>
      <w:r>
        <w:rPr>
          <w:rFonts w:hint="eastAsia" w:ascii="仿宋" w:hAnsi="仿宋" w:eastAsia="仿宋" w:cs="仿宋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仿宋" w:hAnsi="仿宋" w:eastAsia="仿宋" w:cs="仿宋"/>
          <w:kern w:val="0"/>
          <w:sz w:val="21"/>
          <w:szCs w:val="21"/>
        </w:rPr>
        <w:t>日期：</w:t>
      </w:r>
      <w:r>
        <w:rPr>
          <w:rFonts w:hint="eastAsia" w:ascii="仿宋" w:hAnsi="仿宋" w:eastAsia="仿宋" w:cs="仿宋"/>
          <w:kern w:val="0"/>
          <w:sz w:val="21"/>
          <w:szCs w:val="21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1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1"/>
          <w:szCs w:val="21"/>
        </w:rPr>
        <w:t xml:space="preserve"> </w:t>
      </w:r>
    </w:p>
    <w:p>
      <w:pPr>
        <w:pStyle w:val="4"/>
        <w:spacing w:line="240" w:lineRule="auto"/>
        <w:ind w:firstLine="0" w:firstLineChars="0"/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 w:val="21"/>
          <w:szCs w:val="21"/>
          <w:u w:val="dotDash"/>
          <w:lang w:val="en-US" w:eastAsia="zh-CN"/>
        </w:rPr>
        <w:t xml:space="preserve">                                                                                               </w:t>
      </w:r>
    </w:p>
    <w:p>
      <w:pPr>
        <w:pStyle w:val="4"/>
        <w:spacing w:line="240" w:lineRule="auto"/>
        <w:ind w:firstLine="0" w:firstLineChars="0"/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</w:p>
    <w:p>
      <w:pPr>
        <w:pStyle w:val="4"/>
        <w:spacing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回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执</w:t>
      </w:r>
    </w:p>
    <w:p>
      <w:pPr>
        <w:pStyle w:val="4"/>
        <w:spacing w:line="240" w:lineRule="auto"/>
        <w:ind w:firstLine="0" w:firstLineChars="0"/>
        <w:jc w:val="right"/>
        <w:rPr>
          <w:rFonts w:hint="eastAsia" w:ascii="仿宋_GB2312" w:hAnsi="仿宋_GB2312" w:eastAsia="仿宋_GB2312" w:cs="仿宋_GB2312"/>
          <w:kern w:val="0"/>
          <w:szCs w:val="21"/>
        </w:rPr>
      </w:pPr>
    </w:p>
    <w:p>
      <w:pPr>
        <w:pStyle w:val="4"/>
        <w:spacing w:line="240" w:lineRule="auto"/>
        <w:ind w:firstLine="0" w:firstLineChars="0"/>
        <w:jc w:val="both"/>
        <w:rPr>
          <w:rFonts w:hint="eastAsia" w:ascii="仿宋_GB2312" w:hAnsi="仿宋_GB2312" w:eastAsia="仿宋_GB2312" w:cs="仿宋_GB2312"/>
          <w:kern w:val="0"/>
          <w:szCs w:val="21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Cs w:val="21"/>
        </w:rPr>
        <w:t>厦门大学附属第一医院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药物临床研究专业技术委员会</w:t>
      </w:r>
      <w:r>
        <w:rPr>
          <w:rFonts w:hint="eastAsia" w:ascii="仿宋_GB2312" w:hAnsi="仿宋_GB2312" w:eastAsia="仿宋_GB2312" w:cs="仿宋_GB2312"/>
          <w:kern w:val="0"/>
          <w:szCs w:val="21"/>
        </w:rPr>
        <w:t>已收到上述材料。</w:t>
      </w:r>
    </w:p>
    <w:p>
      <w:pPr>
        <w:pStyle w:val="4"/>
        <w:spacing w:line="240" w:lineRule="auto"/>
        <w:ind w:firstLine="0" w:firstLineChars="0"/>
        <w:jc w:val="right"/>
        <w:rPr>
          <w:rFonts w:hint="eastAsia" w:ascii="仿宋_GB2312" w:hAnsi="仿宋_GB2312" w:eastAsia="仿宋_GB2312" w:cs="仿宋_GB2312"/>
          <w:kern w:val="0"/>
          <w:szCs w:val="21"/>
        </w:rPr>
      </w:pPr>
    </w:p>
    <w:p>
      <w:pPr>
        <w:jc w:val="center"/>
      </w:pP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接收人</w:t>
      </w:r>
      <w:r>
        <w:rPr>
          <w:rFonts w:hint="eastAsia" w:ascii="仿宋_GB2312" w:hAnsi="仿宋_GB2312" w:eastAsia="仿宋_GB2312" w:cs="仿宋_GB2312"/>
          <w:kern w:val="0"/>
          <w:szCs w:val="21"/>
        </w:rPr>
        <w:t xml:space="preserve">： 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日期 ： 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B5829"/>
    <w:rsid w:val="56EB5829"/>
    <w:rsid w:val="726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我的正文"/>
    <w:basedOn w:val="1"/>
    <w:qFormat/>
    <w:uiPriority w:val="0"/>
    <w:pPr>
      <w:spacing w:line="360" w:lineRule="auto"/>
      <w:ind w:firstLine="420" w:firstLineChars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2021-02-26T02:53:00Z</dcterms:created>
  <dc:creator>福建亿同世纪软件科技股份有限公司</dc:creator>
  <cp:lastModifiedBy>福建亿同世纪软件科技股份有限公司</cp:lastModifiedBy>
  <dcterms:modified xsi:type="dcterms:W3CDTF">2021-02-26T02:56:02Z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